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63" w:rsidRPr="0073730F" w:rsidRDefault="009C5563" w:rsidP="009C5563">
      <w:pPr>
        <w:tabs>
          <w:tab w:val="left" w:pos="1620"/>
        </w:tabs>
        <w:spacing w:after="0" w:line="240" w:lineRule="auto"/>
        <w:ind w:left="-540" w:right="-284" w:firstLine="90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Л.П. Кузьменко</w:t>
      </w:r>
    </w:p>
    <w:p w:rsidR="009C5563" w:rsidRDefault="009C5563" w:rsidP="009C5563">
      <w:pPr>
        <w:tabs>
          <w:tab w:val="left" w:pos="1620"/>
        </w:tabs>
        <w:spacing w:after="0" w:line="240" w:lineRule="auto"/>
        <w:ind w:left="-540" w:right="-284" w:firstLine="90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Учитель-логопед МБДОУ №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15</w:t>
      </w:r>
      <w:r w:rsidRPr="0073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г. Амурска</w:t>
      </w:r>
    </w:p>
    <w:p w:rsidR="009C5563" w:rsidRDefault="00683848" w:rsidP="009C556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743800" wp14:editId="4C9540B6">
            <wp:simplePos x="0" y="0"/>
            <wp:positionH relativeFrom="column">
              <wp:posOffset>-450215</wp:posOffset>
            </wp:positionH>
            <wp:positionV relativeFrom="paragraph">
              <wp:posOffset>148590</wp:posOffset>
            </wp:positionV>
            <wp:extent cx="3271520" cy="2245360"/>
            <wp:effectExtent l="0" t="0" r="0" b="0"/>
            <wp:wrapSquare wrapText="bothSides"/>
            <wp:docPr id="1" name="Рисунок 1" descr="Диагностики типа личности у детей дошкольного и младшего школьного возраста - ДИАГНОСТИКА - МЕТОДИСТУ ДОУ - Каталог статей - С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ностики типа личности у детей дошкольного и младшего школьного возраста - ДИАГНОСТИКА - МЕТОДИСТУ ДОУ - Каталог статей - С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563" w:rsidRPr="00DC5ECF" w:rsidRDefault="009C5563" w:rsidP="009C5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</w:t>
      </w:r>
      <w:r w:rsidRPr="00DC5EC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«Скоро в школу!»</w:t>
      </w:r>
    </w:p>
    <w:p w:rsidR="009C5563" w:rsidRPr="009C5563" w:rsidRDefault="009C5563" w:rsidP="009C556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5563" w:rsidRDefault="009C5563" w:rsidP="009C5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 школу!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Начало школьной жизни – сложное  испытание и для детей и для их родителей. </w:t>
      </w:r>
    </w:p>
    <w:p w:rsidR="009C5563" w:rsidRDefault="009C5563" w:rsidP="009C5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Поступление в школу – начало нового этапа жизни ребёнка, вхождение его в мир знаний, разнообразных взаимоотношений </w:t>
      </w:r>
      <w:proofErr w:type="gramStart"/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 </w:t>
      </w:r>
    </w:p>
    <w:p w:rsidR="009C5563" w:rsidRDefault="009C5563" w:rsidP="00E42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на пороге школы вы, уважаемые родители, задаёте вопрос: готов ли мой ребёнок к обучению в школе?</w:t>
      </w:r>
    </w:p>
    <w:p w:rsidR="009C5563" w:rsidRPr="00A82E7F" w:rsidRDefault="009C5563" w:rsidP="009C5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shd w:val="clear" w:color="auto" w:fill="FFFFFF"/>
          <w:lang w:eastAsia="ru-RU"/>
        </w:rPr>
      </w:pPr>
      <w:r w:rsidRPr="009C5563">
        <w:rPr>
          <w:rFonts w:ascii="Times New Roman" w:eastAsia="Times New Roman" w:hAnsi="Times New Roman" w:cs="Times New Roman"/>
          <w:color w:val="003399"/>
          <w:sz w:val="28"/>
          <w:szCs w:val="28"/>
          <w:shd w:val="clear" w:color="auto" w:fill="FFFFFF"/>
          <w:lang w:eastAsia="ru-RU"/>
        </w:rPr>
        <w:t xml:space="preserve"> </w:t>
      </w:r>
      <w:r w:rsidR="00E42071">
        <w:rPr>
          <w:rFonts w:ascii="Times New Roman" w:eastAsia="Times New Roman" w:hAnsi="Times New Roman" w:cs="Times New Roman"/>
          <w:color w:val="003399"/>
          <w:sz w:val="28"/>
          <w:szCs w:val="28"/>
          <w:shd w:val="clear" w:color="auto" w:fill="FFFFFF"/>
          <w:lang w:eastAsia="ru-RU"/>
        </w:rPr>
        <w:tab/>
      </w:r>
      <w:r w:rsidRPr="00A82E7F">
        <w:rPr>
          <w:rFonts w:ascii="Times New Roman" w:eastAsia="Times New Roman" w:hAnsi="Times New Roman" w:cs="Times New Roman"/>
          <w:b/>
          <w:color w:val="003399"/>
          <w:sz w:val="28"/>
          <w:szCs w:val="28"/>
          <w:shd w:val="clear" w:color="auto" w:fill="FFFFFF"/>
          <w:lang w:eastAsia="ru-RU"/>
        </w:rPr>
        <w:t xml:space="preserve">Важный показатель готовности к школе – развитие речи. </w:t>
      </w:r>
    </w:p>
    <w:p w:rsidR="009C5563" w:rsidRPr="009C5563" w:rsidRDefault="009C5563" w:rsidP="009C5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постоянно общаетесь с ребёнком, вам будет не сложно объективно ответить на следующие  вопросы.</w:t>
      </w:r>
    </w:p>
    <w:p w:rsidR="00E42071" w:rsidRDefault="00551A3E" w:rsidP="00551A3E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9C5563" w:rsidRPr="009C556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Используйте </w:t>
      </w:r>
      <w:r w:rsidR="009C556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«+», если у ребёнка нет проблем</w:t>
      </w:r>
    </w:p>
    <w:p w:rsidR="009C5563" w:rsidRPr="00E42071" w:rsidRDefault="00551A3E" w:rsidP="00551A3E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E4207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C5563" w:rsidRPr="009C556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или «</w:t>
      </w:r>
      <w:proofErr w:type="gramStart"/>
      <w:r w:rsidR="009C5563" w:rsidRPr="009C556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-»</w:t>
      </w:r>
      <w:proofErr w:type="gramEnd"/>
      <w:r w:rsidR="009C5563" w:rsidRPr="009C556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если у него есть проблемы</w:t>
      </w:r>
      <w:r w:rsidR="009C5563" w:rsidRPr="009C556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Правильно произносит звуки родного языка.______________________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Может выделить звук в начале, середине и конце слова?____________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Обладает словарным запасом, позволяющим выразить мысль, описать событие, задать вопрос и ответить на него________________________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Правильно согласует слова между собой, использует предлоги, приставки, союзы, строит предложения___________________________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Может самостоятельно рассказать сказку или составить рассказ по картинкам</w:t>
      </w:r>
      <w:r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речи нет незаконченных или не связанных между собой предложений</w:t>
      </w:r>
      <w:r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</w:t>
      </w:r>
      <w:r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9C5563" w:rsidRPr="009C5563" w:rsidRDefault="009C5563" w:rsidP="009C5563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Передает интонацией различные чувства, в речи нет нарушений темпа (запинок, растягиваний слов, пауз в </w:t>
      </w:r>
      <w:r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середине слова)________________</w:t>
      </w:r>
    </w:p>
    <w:p w:rsidR="00E42071" w:rsidRDefault="009C5563" w:rsidP="009C5563">
      <w:pPr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все эти вопросы вы дали себе твердый положительный ответ,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</w:t>
      </w:r>
      <w:r w:rsidRPr="009C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ПОЗДРАВЛЯЕМ!</w:t>
      </w:r>
    </w:p>
    <w:p w:rsidR="009C5563" w:rsidRPr="009C5563" w:rsidRDefault="009C5563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Устная речь вашего ребенка - прочный фундамент для успешного обучения и  плавного его погружения в мир письменной речи - чтение и письмо. </w:t>
      </w:r>
    </w:p>
    <w:p w:rsidR="00E42071" w:rsidRDefault="009C5563" w:rsidP="00E4207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 же делать, если речевое  развитие отстаёт от возрастной нормы?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Небольшие советы помогут вам ещё до школы чётко определить существующие проблемы и помочь своему ребенку.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логопед занимается с вашим ребёнком, приложите максимум усилий, чтобы закрепить звуки в речи.  </w:t>
      </w:r>
      <w:r w:rsidRPr="00E42071">
        <w:rPr>
          <w:rFonts w:ascii="Times New Roman" w:eastAsia="Times New Roman" w:hAnsi="Times New Roman" w:cs="Times New Roman"/>
          <w:b/>
          <w:color w:val="003399"/>
          <w:sz w:val="28"/>
          <w:szCs w:val="28"/>
          <w:shd w:val="clear" w:color="auto" w:fill="FFFFFF"/>
          <w:lang w:eastAsia="ru-RU"/>
        </w:rPr>
        <w:t>Этот этап  полностью зависит именно от вас!</w:t>
      </w:r>
      <w:r w:rsidRPr="00E42071">
        <w:rPr>
          <w:rFonts w:ascii="Times New Roman" w:eastAsia="Times New Roman" w:hAnsi="Times New Roman" w:cs="Times New Roman"/>
          <w:color w:val="003399"/>
          <w:sz w:val="28"/>
          <w:szCs w:val="28"/>
          <w:shd w:val="clear" w:color="auto" w:fill="FFFFFF"/>
          <w:lang w:eastAsia="ru-RU"/>
        </w:rPr>
        <w:t xml:space="preserve"> 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Исправление произношения в 1-м классе для многих детей является серьёзной дополнительной нагрузкой, мешающей успешному обучению.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плохо ориентируется в звуковой стороне слова, можно предложить ему поиграть в игры с картинками: «Где спрятался звук?»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C5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картинку с заданным звуком), «Подбери ка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ртинки, начинающиеся со звука…» и другие игры, которые вы найдете в предложенной литературе</w:t>
      </w:r>
      <w:r w:rsidR="00A82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консультативном материале, предложенном вашим логопедом</w:t>
      </w:r>
      <w:bookmarkStart w:id="0" w:name="_GoBack"/>
      <w:bookmarkEnd w:id="0"/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42071" w:rsidRPr="00E42071" w:rsidRDefault="00683848" w:rsidP="00E4207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D3FB5E" wp14:editId="7E5F182A">
            <wp:simplePos x="0" y="0"/>
            <wp:positionH relativeFrom="column">
              <wp:posOffset>-521335</wp:posOffset>
            </wp:positionH>
            <wp:positionV relativeFrom="paragraph">
              <wp:posOffset>-340360</wp:posOffset>
            </wp:positionV>
            <wp:extent cx="2844800" cy="1747520"/>
            <wp:effectExtent l="0" t="0" r="0" b="5080"/>
            <wp:wrapSquare wrapText="bothSides"/>
            <wp:docPr id="21" name="Рисунок 21" descr="Картинка 22 из 15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22 из 1516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Т.И.Гризик</w:t>
      </w:r>
      <w:proofErr w:type="spellEnd"/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«Поиграем и узнаем» М., «Просвещение»;</w:t>
      </w:r>
    </w:p>
    <w:p w:rsidR="00E42071" w:rsidRPr="00E42071" w:rsidRDefault="009C5563" w:rsidP="00E4207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Н.Е. </w:t>
      </w:r>
      <w:proofErr w:type="spell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Ильякова</w:t>
      </w:r>
      <w:proofErr w:type="spell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Серия «Слова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цепочки, звуки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домики» Изд-во «ГНОМ и</w:t>
      </w:r>
      <w:proofErr w:type="gram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                </w:t>
      </w:r>
    </w:p>
    <w:p w:rsidR="00E42071" w:rsidRPr="00E42071" w:rsidRDefault="00E42071" w:rsidP="00E4207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другая литература по запросу </w:t>
      </w:r>
      <w:r w:rsidRPr="00E420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9C5563" w:rsidRPr="00E420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развитие фонематического слуха, формирование звукового анализа».</w:t>
      </w:r>
    </w:p>
    <w:p w:rsidR="00E42071" w:rsidRDefault="009C5563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Если ребёнок имеет недостаточно богатый словарь, поиграйте с ним в игры: </w:t>
      </w:r>
    </w:p>
    <w:p w:rsidR="00E42071" w:rsidRPr="00E42071" w:rsidRDefault="009C5563" w:rsidP="00E4207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«Лото» (на разную тематику),</w:t>
      </w:r>
    </w:p>
    <w:p w:rsidR="00E42071" w:rsidRPr="00E42071" w:rsidRDefault="009C5563" w:rsidP="00E4207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«4-ый </w:t>
      </w:r>
      <w:proofErr w:type="gram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лишний</w:t>
      </w:r>
      <w:proofErr w:type="gram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 обязательным называнием предметов и объяснением своих действий с ними,</w:t>
      </w:r>
    </w:p>
    <w:p w:rsidR="00E42071" w:rsidRPr="00E42071" w:rsidRDefault="009C5563" w:rsidP="00E4207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«Угадай по описанию»</w:t>
      </w:r>
      <w:r w:rsidR="00E42071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(взрослый описывает предмет, не называя его, ребёнок его угадывает),</w:t>
      </w:r>
    </w:p>
    <w:p w:rsidR="00E42071" w:rsidRPr="00E42071" w:rsidRDefault="009C5563" w:rsidP="00E4207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«Загадай предмет»</w:t>
      </w:r>
      <w:r w:rsidR="00E42071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(ребёнок описывает предмет, взрослый угадывает), игры на активизацию словаря действий.</w:t>
      </w:r>
    </w:p>
    <w:p w:rsidR="00E42071" w:rsidRDefault="009C5563" w:rsidP="00E4207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Т.А.Ткаченко</w:t>
      </w:r>
      <w:proofErr w:type="spell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«Формирование лексико-грамматических представлений» М.,«ГНОМ и Д» и другая литература по запросу </w:t>
      </w:r>
      <w:r w:rsidRPr="00E420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«формирование словаря дошкольника».</w:t>
      </w:r>
    </w:p>
    <w:p w:rsidR="00E42071" w:rsidRDefault="00683848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8F764A" wp14:editId="34B9F097">
            <wp:simplePos x="0" y="0"/>
            <wp:positionH relativeFrom="column">
              <wp:posOffset>3532505</wp:posOffset>
            </wp:positionH>
            <wp:positionV relativeFrom="paragraph">
              <wp:posOffset>429895</wp:posOffset>
            </wp:positionV>
            <wp:extent cx="2722880" cy="1808480"/>
            <wp:effectExtent l="0" t="0" r="1270" b="1270"/>
            <wp:wrapSquare wrapText="bothSides"/>
            <wp:docPr id="22" name="Рисунок 22" descr="Картинка 33 из 15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33 из 1546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ваш ребёнок неправильно употребляет разные формы слов и делает ошибки при согласовании их между собой, прежде всего, вам поможет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83848">
        <w:rPr>
          <w:noProof/>
          <w:lang w:eastAsia="ru-RU"/>
        </w:rPr>
        <w:t xml:space="preserve"> </w:t>
      </w:r>
    </w:p>
    <w:p w:rsidR="00E42071" w:rsidRDefault="009C5563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«Посчитай» </w:t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счёт предметов с обязательным их называнием ( в усложнённом варианте – счёт «каких </w:t>
      </w:r>
      <w:proofErr w:type="gram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о» предметов, например, весёлых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котят, большие деревья и т.п.)</w:t>
      </w:r>
    </w:p>
    <w:p w:rsidR="00E42071" w:rsidRDefault="00E42071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И</w:t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гры с картинками «Чего не стало?»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(убрать картинку), </w:t>
      </w:r>
    </w:p>
    <w:p w:rsidR="00E42071" w:rsidRDefault="009C5563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без чего?»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(н\</w:t>
      </w:r>
      <w:proofErr w:type="gramStart"/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стул без ножки)</w:t>
      </w:r>
    </w:p>
    <w:p w:rsidR="00E42071" w:rsidRDefault="009C5563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«Один-много»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(кот-коты, окн</w:t>
      </w:r>
      <w:proofErr w:type="gram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окна и т.п.)</w:t>
      </w:r>
    </w:p>
    <w:p w:rsidR="00E42071" w:rsidRDefault="00E42071" w:rsidP="00E4207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использовать литературу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42071" w:rsidRPr="00E42071" w:rsidRDefault="009C5563" w:rsidP="00E4207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Т.И. </w:t>
      </w:r>
      <w:proofErr w:type="spellStart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Гризик</w:t>
      </w:r>
      <w:proofErr w:type="spellEnd"/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«Занимательная грамматика» М., «Просвещение»;</w:t>
      </w:r>
    </w:p>
    <w:p w:rsidR="00E42071" w:rsidRPr="00E42071" w:rsidRDefault="009C5563" w:rsidP="00E4207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Подойдут и математические игры, при условии чёткого проговаривания названий предметов.</w:t>
      </w:r>
    </w:p>
    <w:p w:rsidR="00551A3E" w:rsidRDefault="00A82E7F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704985E" wp14:editId="56560F8F">
            <wp:simplePos x="0" y="0"/>
            <wp:positionH relativeFrom="column">
              <wp:posOffset>-460375</wp:posOffset>
            </wp:positionH>
            <wp:positionV relativeFrom="paragraph">
              <wp:posOffset>366395</wp:posOffset>
            </wp:positionV>
            <wp:extent cx="2560320" cy="2190115"/>
            <wp:effectExtent l="0" t="0" r="0" b="0"/>
            <wp:wrapSquare wrapText="bothSides"/>
            <wp:docPr id="5" name="Рисунок 5" descr="Советы дефектолога - Полезные материалы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веты дефектолога - Полезные материалы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03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И, конечно, </w:t>
      </w:r>
      <w:r w:rsidR="00A4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обратить внимание на развитие связной речи.</w:t>
      </w:r>
    </w:p>
    <w:p w:rsidR="00551A3E" w:rsidRDefault="00551A3E" w:rsidP="00551A3E">
      <w:pPr>
        <w:tabs>
          <w:tab w:val="left" w:pos="900"/>
          <w:tab w:val="left" w:pos="8640"/>
        </w:tabs>
        <w:spacing w:before="100" w:after="10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1A3E">
        <w:rPr>
          <w:rFonts w:ascii="Times New Roman" w:hAnsi="Times New Roman" w:cs="Times New Roman"/>
          <w:sz w:val="28"/>
          <w:szCs w:val="28"/>
        </w:rPr>
        <w:t>С целью проверки состояния связной речи можно попросить ребенка рассказать, что он видит на картинке. Для овладения связной речью следует научить ребенка давать полный ответ на вопрос, вызвать у ребенка желание о чем-то рассказать, расспрашивать о важных для него событиях, слушать внимательно и направлять сбивчивый рассказ</w:t>
      </w:r>
      <w:r w:rsidRPr="00551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1A3E">
        <w:rPr>
          <w:rFonts w:ascii="Times New Roman" w:hAnsi="Times New Roman" w:cs="Times New Roman"/>
          <w:sz w:val="28"/>
          <w:szCs w:val="28"/>
        </w:rPr>
        <w:t xml:space="preserve">путем вопросов по содержанию. </w:t>
      </w:r>
    </w:p>
    <w:p w:rsidR="00551A3E" w:rsidRDefault="00551A3E" w:rsidP="00551A3E">
      <w:pPr>
        <w:tabs>
          <w:tab w:val="left" w:pos="900"/>
          <w:tab w:val="left" w:pos="8640"/>
        </w:tabs>
        <w:spacing w:before="100" w:after="10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1A3E">
        <w:rPr>
          <w:rFonts w:ascii="Times New Roman" w:hAnsi="Times New Roman" w:cs="Times New Roman"/>
          <w:sz w:val="28"/>
          <w:szCs w:val="28"/>
        </w:rPr>
        <w:t>Прослеживанию последовательности событий очень помогает составление ребенком рассказов по серии сюжетных картин, сам порядок расположения которых является планом рассказа и не дает уклониться в сторону.</w:t>
      </w:r>
    </w:p>
    <w:p w:rsidR="00551A3E" w:rsidRPr="00551A3E" w:rsidRDefault="00551A3E" w:rsidP="00551A3E">
      <w:pPr>
        <w:tabs>
          <w:tab w:val="left" w:pos="900"/>
          <w:tab w:val="left" w:pos="8640"/>
        </w:tabs>
        <w:spacing w:before="100" w:after="10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1A3E">
        <w:rPr>
          <w:rFonts w:ascii="Times New Roman" w:hAnsi="Times New Roman" w:cs="Times New Roman"/>
          <w:sz w:val="28"/>
          <w:szCs w:val="28"/>
        </w:rPr>
        <w:t>Для упражнений в рассказывании используют пересказ сказки или рассказа, прочитанного взрослым, пересказ фильма, мультфильма, продолжение рассказа по началу, составление рассказа по концу.</w:t>
      </w:r>
    </w:p>
    <w:p w:rsidR="00551A3E" w:rsidRPr="00683848" w:rsidRDefault="00551A3E" w:rsidP="00E42071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551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="009C5563" w:rsidRPr="00551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ри желании вы найдёте огромное множество игр и специальной </w:t>
      </w:r>
      <w:r w:rsidR="009C5563" w:rsidRPr="00683848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eastAsia="ru-RU"/>
        </w:rPr>
        <w:t>литературы по этому вопросу.</w:t>
      </w:r>
    </w:p>
    <w:p w:rsidR="00E42071" w:rsidRDefault="00683848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B05EA5" wp14:editId="112BA015">
            <wp:simplePos x="0" y="0"/>
            <wp:positionH relativeFrom="column">
              <wp:posOffset>4172585</wp:posOffset>
            </wp:positionH>
            <wp:positionV relativeFrom="paragraph">
              <wp:posOffset>340360</wp:posOffset>
            </wp:positionV>
            <wp:extent cx="1727200" cy="1913890"/>
            <wp:effectExtent l="133350" t="95250" r="368300" b="334010"/>
            <wp:wrapSquare wrapText="bothSides"/>
            <wp:docPr id="3" name="Рисунок 3" descr="Как самостоятельно подготовить ребенка к школе. Обсуждение н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амостоятельно подготовить ребенка к школе. Обсуждение н…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/>
                    <a:stretch/>
                  </pic:blipFill>
                  <pic:spPr bwMode="auto">
                    <a:xfrm flipH="1">
                      <a:off x="0" y="0"/>
                      <a:ext cx="1727200" cy="191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5563"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внимание, как ребенок владеет карандашом, ручкой, ножницами, как успешно выполняет графические задания, вырезает геометрические фигуры.</w:t>
      </w:r>
    </w:p>
    <w:p w:rsidR="00E42071" w:rsidRDefault="009C5563" w:rsidP="00E420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05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4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данный вид работы вызывает у ребенка затруднения, значит, мелкие мышцы его руки нуждаются в тренировке. Работа родителей должна быть направлена в нескольких направлениях:</w:t>
      </w:r>
    </w:p>
    <w:p w:rsidR="00E42071" w:rsidRPr="00E42071" w:rsidRDefault="009C5563" w:rsidP="00E42071">
      <w:pPr>
        <w:pStyle w:val="a5"/>
        <w:numPr>
          <w:ilvl w:val="0"/>
          <w:numId w:val="5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Развитие мелкой моторики руки (пальчиковая гимнастика, массаж ру</w:t>
      </w:r>
      <w:r w:rsidR="00A40540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к, лепка из пластилина, оригами и т.д.)</w:t>
      </w:r>
    </w:p>
    <w:p w:rsidR="00E42071" w:rsidRPr="00E42071" w:rsidRDefault="009C5563" w:rsidP="00E42071">
      <w:pPr>
        <w:pStyle w:val="a5"/>
        <w:numPr>
          <w:ilvl w:val="0"/>
          <w:numId w:val="5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Отработка дифференциации правых и левых частей тела: </w:t>
      </w: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- Показать правую руку, затем левую. Если ребенок не может назвать левую руку, взрослый называет ее сам, а ребенок повторяет;</w:t>
      </w: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- Поднять то правую, то левую руку. Взять предмет то правой, то левой рукой;</w:t>
      </w:r>
    </w:p>
    <w:p w:rsidR="00E42071" w:rsidRPr="00E42071" w:rsidRDefault="009C5563" w:rsidP="00E42071">
      <w:pPr>
        <w:pStyle w:val="a5"/>
        <w:jc w:val="both"/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После уточнения речевых обозначений правой и левой руки можно приступить к различению других частей тела: правой и левой ноги, глаза, уха. </w:t>
      </w:r>
    </w:p>
    <w:p w:rsidR="00E42071" w:rsidRPr="00E42071" w:rsidRDefault="009C5563" w:rsidP="00E42071">
      <w:pPr>
        <w:pStyle w:val="a5"/>
        <w:numPr>
          <w:ilvl w:val="0"/>
          <w:numId w:val="5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Формирование ориентации в окружающем пространстве: </w:t>
      </w: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-</w:t>
      </w:r>
      <w:r w:rsidR="00A40540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Определение пространственного расположения предметов по отношению к ребенку: </w:t>
      </w:r>
    </w:p>
    <w:p w:rsidR="00E42071" w:rsidRPr="00E42071" w:rsidRDefault="009C5563" w:rsidP="00E42071">
      <w:pPr>
        <w:pStyle w:val="a5"/>
        <w:jc w:val="both"/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"Покажи, какой предмет находится справа от тебя" или "Положи книгу слева от себя".</w:t>
      </w:r>
    </w:p>
    <w:p w:rsidR="00E42071" w:rsidRPr="00E42071" w:rsidRDefault="009C5563" w:rsidP="00E42071">
      <w:pPr>
        <w:pStyle w:val="a5"/>
        <w:jc w:val="both"/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 ребенку трудно выполнить это задание, следует уточнить, что справа - это ближе к правой руке, слева - ближе к левой.</w:t>
      </w:r>
      <w:proofErr w:type="gramEnd"/>
    </w:p>
    <w:p w:rsidR="00E42071" w:rsidRPr="00E42071" w:rsidRDefault="009C5563" w:rsidP="00E42071">
      <w:pPr>
        <w:pStyle w:val="a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42071">
        <w:rPr>
          <w:rFonts w:eastAsia="Times New Roman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-Определение пространственных соотношений между двумя-тремя предметами или изображениями.</w:t>
      </w:r>
    </w:p>
    <w:p w:rsidR="00A40540" w:rsidRPr="00683848" w:rsidRDefault="00A40540" w:rsidP="00A40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848">
        <w:rPr>
          <w:rFonts w:ascii="Times New Roman" w:hAnsi="Times New Roman" w:cs="Times New Roman"/>
          <w:b/>
          <w:sz w:val="28"/>
          <w:szCs w:val="28"/>
        </w:rPr>
        <w:t>И еще:</w:t>
      </w:r>
    </w:p>
    <w:p w:rsidR="00A40540" w:rsidRPr="00A40540" w:rsidRDefault="00A82E7F" w:rsidP="0068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8FBD1BC" wp14:editId="6FAA0CC2">
            <wp:simplePos x="0" y="0"/>
            <wp:positionH relativeFrom="column">
              <wp:posOffset>-460375</wp:posOffset>
            </wp:positionH>
            <wp:positionV relativeFrom="paragraph">
              <wp:posOffset>165735</wp:posOffset>
            </wp:positionV>
            <wp:extent cx="2377440" cy="2143760"/>
            <wp:effectExtent l="0" t="0" r="3810" b="8890"/>
            <wp:wrapSquare wrapText="bothSides"/>
            <wp:docPr id="4" name="Рисунок 4" descr="Главная. Радушский детский сад - средня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авная. Радушский детский сад - средняя школ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9"/>
                    <a:stretch/>
                  </pic:blipFill>
                  <pic:spPr bwMode="auto">
                    <a:xfrm>
                      <a:off x="0" y="0"/>
                      <a:ext cx="237744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40">
        <w:rPr>
          <w:rFonts w:ascii="Times New Roman" w:hAnsi="Times New Roman" w:cs="Times New Roman"/>
          <w:sz w:val="28"/>
          <w:szCs w:val="28"/>
        </w:rPr>
        <w:t>Постарайтесь достижения ребё</w:t>
      </w:r>
      <w:r w:rsidR="00A40540" w:rsidRPr="00A40540">
        <w:rPr>
          <w:rFonts w:ascii="Times New Roman" w:hAnsi="Times New Roman" w:cs="Times New Roman"/>
          <w:sz w:val="28"/>
          <w:szCs w:val="28"/>
        </w:rPr>
        <w:t>нка не сра</w:t>
      </w:r>
      <w:r w:rsidR="00A40540">
        <w:rPr>
          <w:rFonts w:ascii="Times New Roman" w:hAnsi="Times New Roman" w:cs="Times New Roman"/>
          <w:sz w:val="28"/>
          <w:szCs w:val="28"/>
        </w:rPr>
        <w:t xml:space="preserve">внивать ни со своими </w:t>
      </w:r>
      <w:r w:rsidR="00A40540" w:rsidRPr="00A40540">
        <w:rPr>
          <w:rFonts w:ascii="Times New Roman" w:hAnsi="Times New Roman" w:cs="Times New Roman"/>
          <w:sz w:val="28"/>
          <w:szCs w:val="28"/>
        </w:rPr>
        <w:t xml:space="preserve">достижениями, ни с достижениями старшего брата или сестры, ни с достижениями одноклассников. </w:t>
      </w:r>
    </w:p>
    <w:p w:rsidR="00A40540" w:rsidRDefault="00A40540" w:rsidP="0068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40">
        <w:rPr>
          <w:rFonts w:ascii="Times New Roman" w:hAnsi="Times New Roman" w:cs="Times New Roman"/>
          <w:sz w:val="28"/>
          <w:szCs w:val="28"/>
        </w:rPr>
        <w:t>Это очень трудно. Но, по крайней мере, постарайте</w:t>
      </w:r>
      <w:r>
        <w:rPr>
          <w:rFonts w:ascii="Times New Roman" w:hAnsi="Times New Roman" w:cs="Times New Roman"/>
          <w:sz w:val="28"/>
          <w:szCs w:val="28"/>
        </w:rPr>
        <w:t>сь не озвучивать эти сравнения при ребё</w:t>
      </w:r>
      <w:r w:rsidRPr="00A40540">
        <w:rPr>
          <w:rFonts w:ascii="Times New Roman" w:hAnsi="Times New Roman" w:cs="Times New Roman"/>
          <w:sz w:val="28"/>
          <w:szCs w:val="28"/>
        </w:rPr>
        <w:t>нке, даже если они в его пользу.</w:t>
      </w:r>
    </w:p>
    <w:p w:rsidR="00A40540" w:rsidRDefault="00A40540" w:rsidP="0068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40">
        <w:rPr>
          <w:rFonts w:ascii="Times New Roman" w:hAnsi="Times New Roman" w:cs="Times New Roman"/>
          <w:sz w:val="28"/>
          <w:szCs w:val="28"/>
        </w:rPr>
        <w:t xml:space="preserve">Лучше вспомните ваши трудности в обучении и, главное, как вы их преодолевали. </w:t>
      </w:r>
    </w:p>
    <w:p w:rsidR="00A40540" w:rsidRPr="00A40540" w:rsidRDefault="00683848" w:rsidP="0068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0540" w:rsidRPr="00A40540">
        <w:rPr>
          <w:rFonts w:ascii="Times New Roman" w:hAnsi="Times New Roman" w:cs="Times New Roman"/>
          <w:sz w:val="28"/>
          <w:szCs w:val="28"/>
        </w:rPr>
        <w:t xml:space="preserve">Для успеха любого дела главное – доверительные взаимоотношения. </w:t>
      </w:r>
    </w:p>
    <w:p w:rsidR="00A40540" w:rsidRPr="00A40540" w:rsidRDefault="00A40540" w:rsidP="0068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40">
        <w:rPr>
          <w:rFonts w:ascii="Times New Roman" w:hAnsi="Times New Roman" w:cs="Times New Roman"/>
          <w:sz w:val="28"/>
          <w:szCs w:val="28"/>
        </w:rPr>
        <w:t>Ваша любовь, терпение и ваши теперешние учебные</w:t>
      </w:r>
      <w:r>
        <w:rPr>
          <w:rFonts w:ascii="Times New Roman" w:hAnsi="Times New Roman" w:cs="Times New Roman"/>
          <w:sz w:val="28"/>
          <w:szCs w:val="28"/>
        </w:rPr>
        <w:t xml:space="preserve"> навыки будут служить гарантом уверенного продвижения в уче</w:t>
      </w:r>
      <w:r w:rsidRPr="00A40540">
        <w:rPr>
          <w:rFonts w:ascii="Times New Roman" w:hAnsi="Times New Roman" w:cs="Times New Roman"/>
          <w:sz w:val="28"/>
          <w:szCs w:val="28"/>
        </w:rPr>
        <w:t>бе для вашего малыша.</w:t>
      </w:r>
    </w:p>
    <w:p w:rsidR="009C5563" w:rsidRPr="00683848" w:rsidRDefault="009C5563" w:rsidP="00683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40540" w:rsidRPr="0068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Желаем успеха! Всё в ваших руках!</w:t>
      </w:r>
    </w:p>
    <w:p w:rsidR="005C3292" w:rsidRDefault="005C3292"/>
    <w:sectPr w:rsidR="005C3292" w:rsidSect="00A405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48D"/>
    <w:multiLevelType w:val="hybridMultilevel"/>
    <w:tmpl w:val="59348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131C"/>
    <w:multiLevelType w:val="hybridMultilevel"/>
    <w:tmpl w:val="EE0E1014"/>
    <w:lvl w:ilvl="0" w:tplc="85801FF8">
      <w:start w:val="1"/>
      <w:numFmt w:val="bullet"/>
      <w:lvlText w:val="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E6B"/>
    <w:multiLevelType w:val="hybridMultilevel"/>
    <w:tmpl w:val="0C52E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F7545"/>
    <w:multiLevelType w:val="hybridMultilevel"/>
    <w:tmpl w:val="95624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22FB2"/>
    <w:multiLevelType w:val="hybridMultilevel"/>
    <w:tmpl w:val="0A1C4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63"/>
    <w:rsid w:val="00551A3E"/>
    <w:rsid w:val="005C3292"/>
    <w:rsid w:val="00683848"/>
    <w:rsid w:val="009C5563"/>
    <w:rsid w:val="00A40540"/>
    <w:rsid w:val="00A82E7F"/>
    <w:rsid w:val="00E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2015-02-17T03:28:00Z</dcterms:created>
  <dcterms:modified xsi:type="dcterms:W3CDTF">2015-02-17T04:38:00Z</dcterms:modified>
</cp:coreProperties>
</file>